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A0C" w:rsidRPr="00A1130E" w:rsidRDefault="00221A0C" w:rsidP="00A1130E">
      <w:pPr>
        <w:rPr>
          <w:rFonts w:ascii="Mistral" w:hAnsi="Mistral"/>
          <w:sz w:val="96"/>
        </w:rPr>
      </w:pPr>
      <w:r w:rsidRPr="00221A0C">
        <w:rPr>
          <w:rFonts w:ascii="Mistral" w:hAnsi="Mistral"/>
          <w:sz w:val="96"/>
        </w:rPr>
        <w:t>Coil Pot</w:t>
      </w:r>
      <w:r w:rsidR="00A1130E">
        <w:rPr>
          <w:rFonts w:ascii="Mistral" w:hAnsi="Mistral"/>
          <w:sz w:val="96"/>
        </w:rPr>
        <w:tab/>
      </w:r>
      <w:r>
        <w:t>Ceramic Lesson</w:t>
      </w:r>
    </w:p>
    <w:p w:rsidR="00221A0C" w:rsidRDefault="002E320C">
      <w:pPr>
        <w:rPr>
          <w:sz w:val="22"/>
        </w:rPr>
      </w:pPr>
      <w:r w:rsidRPr="002E320C">
        <w:rPr>
          <w:sz w:val="22"/>
        </w:rPr>
        <w:t xml:space="preserve">Coils are rolled tubes of clay. Coil pots show strong texture and design. </w:t>
      </w:r>
      <w:proofErr w:type="spellStart"/>
      <w:r w:rsidRPr="002E320C">
        <w:rPr>
          <w:sz w:val="22"/>
        </w:rPr>
        <w:t>Artsits</w:t>
      </w:r>
      <w:proofErr w:type="spellEnd"/>
      <w:r w:rsidRPr="002E320C">
        <w:rPr>
          <w:sz w:val="22"/>
        </w:rPr>
        <w:t xml:space="preserve"> choose to smooth out coils on one side of the sculpture for support and difference in texture, or leave them as is. You would no</w:t>
      </w:r>
      <w:r>
        <w:rPr>
          <w:sz w:val="22"/>
        </w:rPr>
        <w:t xml:space="preserve">t </w:t>
      </w:r>
      <w:r w:rsidRPr="002E320C">
        <w:rPr>
          <w:sz w:val="22"/>
        </w:rPr>
        <w:t xml:space="preserve">smooth out both sides of coil texture- this would look like a pinch pot. </w:t>
      </w:r>
    </w:p>
    <w:p w:rsidR="006565C3" w:rsidRDefault="006565C3">
      <w:pPr>
        <w:rPr>
          <w:sz w:val="22"/>
        </w:rPr>
      </w:pPr>
    </w:p>
    <w:p w:rsidR="006565C3" w:rsidRPr="002E320C" w:rsidRDefault="006565C3">
      <w:pPr>
        <w:rPr>
          <w:sz w:val="22"/>
        </w:rPr>
      </w:pPr>
      <w:r>
        <w:rPr>
          <w:rFonts w:ascii="Arial" w:hAnsi="Arial" w:cs="Arial"/>
          <w:b/>
          <w:bCs/>
          <w:color w:val="252525"/>
          <w:sz w:val="21"/>
          <w:szCs w:val="21"/>
          <w:shd w:val="clear" w:color="auto" w:fill="FFFFFF"/>
        </w:rPr>
        <w:t>Coiling</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is a method of creating</w:t>
      </w:r>
      <w:r>
        <w:rPr>
          <w:rStyle w:val="apple-converted-space"/>
          <w:rFonts w:ascii="Arial" w:hAnsi="Arial" w:cs="Arial"/>
          <w:color w:val="252525"/>
          <w:sz w:val="21"/>
          <w:szCs w:val="21"/>
          <w:shd w:val="clear" w:color="auto" w:fill="FFFFFF"/>
        </w:rPr>
        <w:t> </w:t>
      </w:r>
      <w:hyperlink r:id="rId6" w:tooltip="Pottery" w:history="1">
        <w:r>
          <w:rPr>
            <w:rStyle w:val="Hyperlink"/>
            <w:rFonts w:ascii="Arial" w:hAnsi="Arial" w:cs="Arial"/>
            <w:color w:val="0B0080"/>
            <w:sz w:val="21"/>
            <w:szCs w:val="21"/>
            <w:shd w:val="clear" w:color="auto" w:fill="FFFFFF"/>
          </w:rPr>
          <w:t>pottery</w:t>
        </w:r>
      </w:hyperlink>
      <w:r>
        <w:rPr>
          <w:rFonts w:ascii="Arial" w:hAnsi="Arial" w:cs="Arial"/>
          <w:color w:val="252525"/>
          <w:sz w:val="21"/>
          <w:szCs w:val="21"/>
          <w:shd w:val="clear" w:color="auto" w:fill="FFFFFF"/>
        </w:rPr>
        <w:t>. It has been used to shape</w:t>
      </w:r>
      <w:r>
        <w:rPr>
          <w:rStyle w:val="apple-converted-space"/>
          <w:rFonts w:ascii="Arial" w:hAnsi="Arial" w:cs="Arial"/>
          <w:color w:val="252525"/>
          <w:sz w:val="21"/>
          <w:szCs w:val="21"/>
          <w:shd w:val="clear" w:color="auto" w:fill="FFFFFF"/>
        </w:rPr>
        <w:t> </w:t>
      </w:r>
      <w:hyperlink r:id="rId7" w:tooltip="Clay" w:history="1">
        <w:r>
          <w:rPr>
            <w:rStyle w:val="Hyperlink"/>
            <w:rFonts w:ascii="Arial" w:hAnsi="Arial" w:cs="Arial"/>
            <w:color w:val="0B0080"/>
            <w:sz w:val="21"/>
            <w:szCs w:val="21"/>
            <w:shd w:val="clear" w:color="auto" w:fill="FFFFFF"/>
          </w:rPr>
          <w:t>clay</w:t>
        </w:r>
      </w:hyperlink>
      <w:r>
        <w:t xml:space="preserve"> </w:t>
      </w:r>
      <w:r>
        <w:rPr>
          <w:rFonts w:ascii="Arial" w:hAnsi="Arial" w:cs="Arial"/>
          <w:color w:val="252525"/>
          <w:sz w:val="21"/>
          <w:szCs w:val="21"/>
          <w:shd w:val="clear" w:color="auto" w:fill="FFFFFF"/>
        </w:rPr>
        <w:t>into vessels for many thousands of years. It ranges from</w:t>
      </w:r>
      <w:r>
        <w:rPr>
          <w:rStyle w:val="apple-converted-space"/>
          <w:rFonts w:ascii="Arial" w:hAnsi="Arial" w:cs="Arial"/>
          <w:color w:val="252525"/>
          <w:sz w:val="21"/>
          <w:szCs w:val="21"/>
          <w:shd w:val="clear" w:color="auto" w:fill="FFFFFF"/>
        </w:rPr>
        <w:t> </w:t>
      </w:r>
      <w:hyperlink r:id="rId8" w:tooltip="Africa" w:history="1">
        <w:r>
          <w:rPr>
            <w:rStyle w:val="Hyperlink"/>
            <w:rFonts w:ascii="Arial" w:hAnsi="Arial" w:cs="Arial"/>
            <w:color w:val="0B0080"/>
            <w:sz w:val="21"/>
            <w:szCs w:val="21"/>
            <w:shd w:val="clear" w:color="auto" w:fill="FFFFFF"/>
          </w:rPr>
          <w:t>Africa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to</w:t>
      </w:r>
      <w:r>
        <w:rPr>
          <w:rStyle w:val="apple-converted-space"/>
          <w:rFonts w:ascii="Arial" w:hAnsi="Arial" w:cs="Arial"/>
          <w:color w:val="252525"/>
          <w:sz w:val="21"/>
          <w:szCs w:val="21"/>
          <w:shd w:val="clear" w:color="auto" w:fill="FFFFFF"/>
        </w:rPr>
        <w:t> </w:t>
      </w:r>
      <w:hyperlink r:id="rId9" w:tooltip="Greece" w:history="1">
        <w:r>
          <w:rPr>
            <w:rStyle w:val="Hyperlink"/>
            <w:rFonts w:ascii="Arial" w:hAnsi="Arial" w:cs="Arial"/>
            <w:color w:val="0B0080"/>
            <w:sz w:val="21"/>
            <w:szCs w:val="21"/>
            <w:shd w:val="clear" w:color="auto" w:fill="FFFFFF"/>
          </w:rPr>
          <w:t>Greece</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and from</w:t>
      </w:r>
      <w:r>
        <w:rPr>
          <w:rStyle w:val="apple-converted-space"/>
          <w:rFonts w:ascii="Arial" w:hAnsi="Arial" w:cs="Arial"/>
          <w:color w:val="252525"/>
          <w:sz w:val="21"/>
          <w:szCs w:val="21"/>
          <w:shd w:val="clear" w:color="auto" w:fill="FFFFFF"/>
        </w:rPr>
        <w:t> </w:t>
      </w:r>
      <w:hyperlink r:id="rId10" w:tooltip="China" w:history="1">
        <w:r>
          <w:rPr>
            <w:rStyle w:val="Hyperlink"/>
            <w:rFonts w:ascii="Arial" w:hAnsi="Arial" w:cs="Arial"/>
            <w:color w:val="0B0080"/>
            <w:sz w:val="21"/>
            <w:szCs w:val="21"/>
            <w:shd w:val="clear" w:color="auto" w:fill="FFFFFF"/>
          </w:rPr>
          <w:t>China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to</w:t>
      </w:r>
      <w:r>
        <w:rPr>
          <w:rStyle w:val="apple-converted-space"/>
          <w:rFonts w:ascii="Arial" w:hAnsi="Arial" w:cs="Arial"/>
          <w:color w:val="252525"/>
          <w:sz w:val="21"/>
          <w:szCs w:val="21"/>
          <w:shd w:val="clear" w:color="auto" w:fill="FFFFFF"/>
        </w:rPr>
        <w:t> </w:t>
      </w:r>
      <w:hyperlink r:id="rId11" w:tooltip="New Mexico" w:history="1">
        <w:r>
          <w:rPr>
            <w:rStyle w:val="Hyperlink"/>
            <w:rFonts w:ascii="Arial" w:hAnsi="Arial" w:cs="Arial"/>
            <w:color w:val="0B0080"/>
            <w:sz w:val="21"/>
            <w:szCs w:val="21"/>
            <w:shd w:val="clear" w:color="auto" w:fill="FFFFFF"/>
          </w:rPr>
          <w:t>New Mexico</w:t>
        </w:r>
      </w:hyperlink>
      <w:r>
        <w:rPr>
          <w:rFonts w:ascii="Arial" w:hAnsi="Arial" w:cs="Arial"/>
          <w:color w:val="252525"/>
          <w:sz w:val="21"/>
          <w:szCs w:val="21"/>
          <w:shd w:val="clear" w:color="auto" w:fill="FFFFFF"/>
        </w:rPr>
        <w:t>. They have used this method in a variety of ways. Using the coiling technique, it is possible to build thicker or taller walled vessels, which may not have been possible using earlier methods. The technique permits control of the walls as they are built up and allows building on top of the walls to make the vessel look bigger and bulge outward or narrow inward with less danger of collapsing.</w:t>
      </w:r>
    </w:p>
    <w:p w:rsidR="00221A0C" w:rsidRDefault="00221A0C"/>
    <w:p w:rsidR="002E320C" w:rsidRDefault="00221A0C">
      <w:r>
        <w:rPr>
          <w:noProof/>
        </w:rPr>
        <w:drawing>
          <wp:inline distT="0" distB="0" distL="0" distR="0">
            <wp:extent cx="917793" cy="1221132"/>
            <wp:effectExtent l="0" t="0" r="0" b="0"/>
            <wp:docPr id="1" name="irc_mi" descr="http://media-cache-ak0.pinimg.com/236x/16/a1/27/16a127783967c8b011ec93720057b1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16/a1/27/16a127783967c8b011ec93720057b1f3.jpg"/>
                    <pic:cNvPicPr>
                      <a:picLocks noChangeAspect="1" noChangeArrowheads="1"/>
                    </pic:cNvPicPr>
                  </pic:nvPicPr>
                  <pic:blipFill>
                    <a:blip r:embed="rId12" cstate="print"/>
                    <a:srcRect/>
                    <a:stretch>
                      <a:fillRect/>
                    </a:stretch>
                  </pic:blipFill>
                  <pic:spPr bwMode="auto">
                    <a:xfrm>
                      <a:off x="0" y="0"/>
                      <a:ext cx="928370" cy="1235204"/>
                    </a:xfrm>
                    <a:prstGeom prst="rect">
                      <a:avLst/>
                    </a:prstGeom>
                    <a:noFill/>
                    <a:ln w="9525">
                      <a:noFill/>
                      <a:miter lim="800000"/>
                      <a:headEnd/>
                      <a:tailEnd/>
                    </a:ln>
                  </pic:spPr>
                </pic:pic>
              </a:graphicData>
            </a:graphic>
          </wp:inline>
        </w:drawing>
      </w:r>
      <w:r>
        <w:t xml:space="preserve">  </w:t>
      </w:r>
      <w:r>
        <w:rPr>
          <w:noProof/>
        </w:rPr>
        <w:drawing>
          <wp:inline distT="0" distB="0" distL="0" distR="0">
            <wp:extent cx="918377" cy="1222658"/>
            <wp:effectExtent l="0" t="0" r="0" b="0"/>
            <wp:docPr id="2" name="irc_mi" descr="http://parkside.jpsk12.org/Portals/20/EasyGalleryImages/7/11/Coil%20Clay%20Pots%2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rkside.jpsk12.org/Portals/20/EasyGalleryImages/7/11/Coil%20Clay%20Pots%20006.jpg"/>
                    <pic:cNvPicPr>
                      <a:picLocks noChangeAspect="1" noChangeArrowheads="1"/>
                    </pic:cNvPicPr>
                  </pic:nvPicPr>
                  <pic:blipFill>
                    <a:blip r:embed="rId13" cstate="print"/>
                    <a:srcRect/>
                    <a:stretch>
                      <a:fillRect/>
                    </a:stretch>
                  </pic:blipFill>
                  <pic:spPr bwMode="auto">
                    <a:xfrm>
                      <a:off x="0" y="0"/>
                      <a:ext cx="930642" cy="1238987"/>
                    </a:xfrm>
                    <a:prstGeom prst="rect">
                      <a:avLst/>
                    </a:prstGeom>
                    <a:noFill/>
                    <a:ln w="9525">
                      <a:noFill/>
                      <a:miter lim="800000"/>
                      <a:headEnd/>
                      <a:tailEnd/>
                    </a:ln>
                  </pic:spPr>
                </pic:pic>
              </a:graphicData>
            </a:graphic>
          </wp:inline>
        </w:drawing>
      </w:r>
      <w:r>
        <w:t xml:space="preserve"> </w:t>
      </w:r>
      <w:r>
        <w:rPr>
          <w:noProof/>
        </w:rPr>
        <w:drawing>
          <wp:inline distT="0" distB="0" distL="0" distR="0">
            <wp:extent cx="1627234" cy="1219200"/>
            <wp:effectExtent l="25400" t="0" r="0" b="0"/>
            <wp:docPr id="7" name="irc_mi" descr="http://4.bp.blogspot.com/-h3xImzGSwZg/TWtQ5Lvq1MI/AAAAAAAAAAg/fjBhJQOC1vo/s1600/2%2Bclose%2Bup%2Bp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h3xImzGSwZg/TWtQ5Lvq1MI/AAAAAAAAAAg/fjBhJQOC1vo/s1600/2%2Bclose%2Bup%2Bpots.jpg"/>
                    <pic:cNvPicPr>
                      <a:picLocks noChangeAspect="1" noChangeArrowheads="1"/>
                    </pic:cNvPicPr>
                  </pic:nvPicPr>
                  <pic:blipFill>
                    <a:blip r:embed="rId14" cstate="print"/>
                    <a:srcRect/>
                    <a:stretch>
                      <a:fillRect/>
                    </a:stretch>
                  </pic:blipFill>
                  <pic:spPr bwMode="auto">
                    <a:xfrm>
                      <a:off x="0" y="0"/>
                      <a:ext cx="1628869" cy="1220425"/>
                    </a:xfrm>
                    <a:prstGeom prst="rect">
                      <a:avLst/>
                    </a:prstGeom>
                    <a:noFill/>
                    <a:ln w="9525">
                      <a:noFill/>
                      <a:miter lim="800000"/>
                      <a:headEnd/>
                      <a:tailEnd/>
                    </a:ln>
                  </pic:spPr>
                </pic:pic>
              </a:graphicData>
            </a:graphic>
          </wp:inline>
        </w:drawing>
      </w:r>
      <w:r w:rsidR="006565C3">
        <w:t xml:space="preserve">  </w:t>
      </w:r>
      <w:r w:rsidR="006565C3">
        <w:rPr>
          <w:noProof/>
        </w:rPr>
        <w:drawing>
          <wp:inline distT="0" distB="0" distL="0" distR="0">
            <wp:extent cx="1086766" cy="1209218"/>
            <wp:effectExtent l="0" t="0" r="0" b="0"/>
            <wp:docPr id="3" name="Picture 3" descr="C:\Users\atucker2.WCPSCHOOLS\Desktop\86d828fc84d9f17b8b3c4424789d87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cker2.WCPSCHOOLS\Desktop\86d828fc84d9f17b8b3c4424789d87e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103942" cy="1228330"/>
                    </a:xfrm>
                    <a:prstGeom prst="rect">
                      <a:avLst/>
                    </a:prstGeom>
                    <a:noFill/>
                    <a:ln>
                      <a:noFill/>
                    </a:ln>
                  </pic:spPr>
                </pic:pic>
              </a:graphicData>
            </a:graphic>
          </wp:inline>
        </w:drawing>
      </w:r>
    </w:p>
    <w:p w:rsidR="00BE70C6" w:rsidRDefault="00BE70C6" w:rsidP="002E320C"/>
    <w:p w:rsidR="002E320C" w:rsidRDefault="00BE70C6" w:rsidP="002E320C">
      <w:r>
        <w:t>Student Name</w:t>
      </w:r>
      <w:r w:rsidR="00451B3A">
        <w:t>:</w:t>
      </w:r>
      <w:r>
        <w:t xml:space="preserve"> _____________________________________________________________</w:t>
      </w:r>
    </w:p>
    <w:tbl>
      <w:tblPr>
        <w:tblStyle w:val="TableGrid"/>
        <w:tblW w:w="0" w:type="auto"/>
        <w:tblLook w:val="00A0" w:firstRow="1" w:lastRow="0" w:firstColumn="1" w:lastColumn="0" w:noHBand="0" w:noVBand="0"/>
      </w:tblPr>
      <w:tblGrid>
        <w:gridCol w:w="6806"/>
        <w:gridCol w:w="915"/>
        <w:gridCol w:w="909"/>
      </w:tblGrid>
      <w:tr w:rsidR="002E320C" w:rsidTr="008F3821">
        <w:trPr>
          <w:trHeight w:val="520"/>
        </w:trPr>
        <w:tc>
          <w:tcPr>
            <w:tcW w:w="6806" w:type="dxa"/>
          </w:tcPr>
          <w:p w:rsidR="002E320C" w:rsidRPr="005D1A81" w:rsidRDefault="002E320C">
            <w:pPr>
              <w:rPr>
                <w:sz w:val="16"/>
              </w:rPr>
            </w:pPr>
            <w:r w:rsidRPr="005D1A81">
              <w:rPr>
                <w:sz w:val="16"/>
              </w:rPr>
              <w:t>10= more than expected</w:t>
            </w:r>
          </w:p>
          <w:p w:rsidR="002E320C" w:rsidRPr="005D1A81" w:rsidRDefault="00762F2A">
            <w:pPr>
              <w:rPr>
                <w:sz w:val="16"/>
              </w:rPr>
            </w:pPr>
            <w:r>
              <w:rPr>
                <w:sz w:val="16"/>
              </w:rPr>
              <w:t>9</w:t>
            </w:r>
            <w:r w:rsidR="002E320C" w:rsidRPr="005D1A81">
              <w:rPr>
                <w:sz w:val="16"/>
              </w:rPr>
              <w:t>= met objective well</w:t>
            </w:r>
          </w:p>
          <w:p w:rsidR="002E320C" w:rsidRPr="005D1A81" w:rsidRDefault="00762F2A">
            <w:pPr>
              <w:rPr>
                <w:sz w:val="16"/>
              </w:rPr>
            </w:pPr>
            <w:r>
              <w:rPr>
                <w:sz w:val="16"/>
              </w:rPr>
              <w:t>8</w:t>
            </w:r>
            <w:r w:rsidR="002E320C" w:rsidRPr="005D1A81">
              <w:rPr>
                <w:sz w:val="16"/>
              </w:rPr>
              <w:t>= met objective with help, could improve</w:t>
            </w:r>
          </w:p>
          <w:p w:rsidR="002E320C" w:rsidRPr="00EF2EB6" w:rsidRDefault="00762F2A">
            <w:pPr>
              <w:rPr>
                <w:sz w:val="20"/>
              </w:rPr>
            </w:pPr>
            <w:r>
              <w:rPr>
                <w:sz w:val="16"/>
              </w:rPr>
              <w:t>7</w:t>
            </w:r>
            <w:r w:rsidR="002E320C" w:rsidRPr="005D1A81">
              <w:rPr>
                <w:sz w:val="16"/>
              </w:rPr>
              <w:t>= did not meet objective</w:t>
            </w:r>
          </w:p>
        </w:tc>
        <w:tc>
          <w:tcPr>
            <w:tcW w:w="915" w:type="dxa"/>
          </w:tcPr>
          <w:p w:rsidR="002E320C" w:rsidRPr="00EF2EB6" w:rsidRDefault="002E320C">
            <w:pPr>
              <w:rPr>
                <w:sz w:val="20"/>
              </w:rPr>
            </w:pPr>
            <w:r>
              <w:rPr>
                <w:sz w:val="20"/>
              </w:rPr>
              <w:t>Rate yourself</w:t>
            </w:r>
          </w:p>
        </w:tc>
        <w:tc>
          <w:tcPr>
            <w:tcW w:w="909" w:type="dxa"/>
          </w:tcPr>
          <w:p w:rsidR="002E320C" w:rsidRPr="00EF2EB6" w:rsidRDefault="002E320C">
            <w:pPr>
              <w:rPr>
                <w:sz w:val="20"/>
              </w:rPr>
            </w:pPr>
            <w:r w:rsidRPr="00EF2EB6">
              <w:rPr>
                <w:sz w:val="20"/>
              </w:rPr>
              <w:t xml:space="preserve">Teacher rating </w:t>
            </w:r>
          </w:p>
        </w:tc>
      </w:tr>
      <w:tr w:rsidR="002E320C" w:rsidTr="008F3821">
        <w:trPr>
          <w:trHeight w:val="312"/>
        </w:trPr>
        <w:tc>
          <w:tcPr>
            <w:tcW w:w="6806" w:type="dxa"/>
          </w:tcPr>
          <w:p w:rsidR="002E320C" w:rsidRPr="005D1A81" w:rsidRDefault="00451B3A" w:rsidP="002E320C">
            <w:pPr>
              <w:rPr>
                <w:sz w:val="20"/>
              </w:rPr>
            </w:pPr>
            <w:r>
              <w:rPr>
                <w:sz w:val="20"/>
              </w:rPr>
              <w:t>Coil pot measures</w:t>
            </w:r>
            <w:r w:rsidR="006565C3">
              <w:rPr>
                <w:sz w:val="20"/>
              </w:rPr>
              <w:t xml:space="preserve"> approximately</w:t>
            </w:r>
            <w:r>
              <w:rPr>
                <w:sz w:val="20"/>
              </w:rPr>
              <w:t xml:space="preserve"> 4 inches diameter on bottom (top may be different) and 6 inches height</w:t>
            </w:r>
            <w:r w:rsidR="00813292">
              <w:rPr>
                <w:sz w:val="20"/>
              </w:rPr>
              <w:t xml:space="preserve">. The body of the coil pot has an interesting form, not just a straight cylinder. </w:t>
            </w:r>
            <w:bookmarkStart w:id="0" w:name="_GoBack"/>
            <w:bookmarkEnd w:id="0"/>
          </w:p>
        </w:tc>
        <w:tc>
          <w:tcPr>
            <w:tcW w:w="915" w:type="dxa"/>
          </w:tcPr>
          <w:p w:rsidR="002E320C" w:rsidRDefault="002E320C"/>
        </w:tc>
        <w:tc>
          <w:tcPr>
            <w:tcW w:w="909" w:type="dxa"/>
          </w:tcPr>
          <w:p w:rsidR="002E320C" w:rsidRDefault="002E320C"/>
        </w:tc>
      </w:tr>
      <w:tr w:rsidR="002E320C" w:rsidTr="008F3821">
        <w:trPr>
          <w:trHeight w:val="312"/>
        </w:trPr>
        <w:tc>
          <w:tcPr>
            <w:tcW w:w="6806" w:type="dxa"/>
          </w:tcPr>
          <w:p w:rsidR="002E320C" w:rsidRPr="005D1A81" w:rsidRDefault="00451B3A" w:rsidP="002E320C">
            <w:pPr>
              <w:rPr>
                <w:sz w:val="20"/>
              </w:rPr>
            </w:pPr>
            <w:r>
              <w:rPr>
                <w:sz w:val="20"/>
              </w:rPr>
              <w:t>You have used at least three different types of coils throughout your coil pot design</w:t>
            </w:r>
            <w:r w:rsidR="006565C3">
              <w:rPr>
                <w:sz w:val="20"/>
              </w:rPr>
              <w:t xml:space="preserve"> to create a visual RHYTHM with the use of LINE. Vary the thickness for visual interest, remember lines are not always solid. </w:t>
            </w:r>
          </w:p>
        </w:tc>
        <w:tc>
          <w:tcPr>
            <w:tcW w:w="915" w:type="dxa"/>
          </w:tcPr>
          <w:p w:rsidR="002E320C" w:rsidRDefault="002E320C"/>
        </w:tc>
        <w:tc>
          <w:tcPr>
            <w:tcW w:w="909" w:type="dxa"/>
          </w:tcPr>
          <w:p w:rsidR="002E320C" w:rsidRDefault="002E320C"/>
        </w:tc>
      </w:tr>
      <w:tr w:rsidR="002E320C" w:rsidTr="008F3821">
        <w:trPr>
          <w:trHeight w:val="312"/>
        </w:trPr>
        <w:tc>
          <w:tcPr>
            <w:tcW w:w="6806" w:type="dxa"/>
          </w:tcPr>
          <w:p w:rsidR="002E320C" w:rsidRPr="005D1A81" w:rsidRDefault="00451B3A">
            <w:pPr>
              <w:rPr>
                <w:sz w:val="20"/>
              </w:rPr>
            </w:pPr>
            <w:r>
              <w:rPr>
                <w:sz w:val="20"/>
              </w:rPr>
              <w:t xml:space="preserve">Coil design is neat and carefully constructed. Coils are solid with no breaks or cracks, and are not flattened on the outside of your pot. </w:t>
            </w:r>
            <w:r w:rsidR="006565C3">
              <w:rPr>
                <w:sz w:val="20"/>
              </w:rPr>
              <w:t xml:space="preserve">Thickness of coils is between ¼ inch and ½ inch. </w:t>
            </w:r>
            <w:r w:rsidR="00DA3120">
              <w:rPr>
                <w:sz w:val="20"/>
              </w:rPr>
              <w:t xml:space="preserve">Coil pot is constructed carefully and will not break apart. </w:t>
            </w:r>
          </w:p>
        </w:tc>
        <w:tc>
          <w:tcPr>
            <w:tcW w:w="915" w:type="dxa"/>
          </w:tcPr>
          <w:p w:rsidR="002E320C" w:rsidRDefault="002E320C"/>
        </w:tc>
        <w:tc>
          <w:tcPr>
            <w:tcW w:w="909" w:type="dxa"/>
          </w:tcPr>
          <w:p w:rsidR="002E320C" w:rsidRDefault="002E320C"/>
        </w:tc>
      </w:tr>
      <w:tr w:rsidR="002E320C" w:rsidTr="008F3821">
        <w:trPr>
          <w:trHeight w:val="312"/>
        </w:trPr>
        <w:tc>
          <w:tcPr>
            <w:tcW w:w="6806" w:type="dxa"/>
          </w:tcPr>
          <w:p w:rsidR="002E320C" w:rsidRPr="005D1A81" w:rsidRDefault="00DC605B">
            <w:pPr>
              <w:rPr>
                <w:sz w:val="20"/>
              </w:rPr>
            </w:pPr>
            <w:r>
              <w:rPr>
                <w:sz w:val="20"/>
              </w:rPr>
              <w:t xml:space="preserve">You have incorporated one symbol in your design that </w:t>
            </w:r>
            <w:r w:rsidR="006565C3">
              <w:rPr>
                <w:sz w:val="20"/>
              </w:rPr>
              <w:t xml:space="preserve">represents something about you. This may not be in line form, must be easily recognizable as a symbol. </w:t>
            </w:r>
            <w:r>
              <w:rPr>
                <w:sz w:val="20"/>
              </w:rPr>
              <w:t>Be creative!</w:t>
            </w:r>
          </w:p>
        </w:tc>
        <w:tc>
          <w:tcPr>
            <w:tcW w:w="915" w:type="dxa"/>
          </w:tcPr>
          <w:p w:rsidR="002E320C" w:rsidRDefault="002E320C"/>
        </w:tc>
        <w:tc>
          <w:tcPr>
            <w:tcW w:w="909" w:type="dxa"/>
          </w:tcPr>
          <w:p w:rsidR="002E320C" w:rsidRDefault="002E320C"/>
        </w:tc>
      </w:tr>
      <w:tr w:rsidR="002E320C" w:rsidTr="008F3821">
        <w:trPr>
          <w:trHeight w:val="312"/>
        </w:trPr>
        <w:tc>
          <w:tcPr>
            <w:tcW w:w="6806" w:type="dxa"/>
          </w:tcPr>
          <w:p w:rsidR="002E320C" w:rsidRPr="005D1A81" w:rsidRDefault="006565C3">
            <w:pPr>
              <w:rPr>
                <w:sz w:val="20"/>
              </w:rPr>
            </w:pPr>
            <w:r>
              <w:rPr>
                <w:sz w:val="20"/>
              </w:rPr>
              <w:t xml:space="preserve"> </w:t>
            </w:r>
            <w:r w:rsidR="008F3821">
              <w:rPr>
                <w:sz w:val="20"/>
              </w:rPr>
              <w:t>Participation: did you research images on your own for reference? Did you follow your sketch plan?</w:t>
            </w:r>
          </w:p>
        </w:tc>
        <w:tc>
          <w:tcPr>
            <w:tcW w:w="915" w:type="dxa"/>
          </w:tcPr>
          <w:p w:rsidR="002E320C" w:rsidRDefault="002E320C"/>
        </w:tc>
        <w:tc>
          <w:tcPr>
            <w:tcW w:w="909" w:type="dxa"/>
          </w:tcPr>
          <w:p w:rsidR="002E320C" w:rsidRDefault="002E320C"/>
        </w:tc>
      </w:tr>
      <w:tr w:rsidR="002E320C" w:rsidTr="008F3821">
        <w:trPr>
          <w:trHeight w:val="312"/>
        </w:trPr>
        <w:tc>
          <w:tcPr>
            <w:tcW w:w="6806" w:type="dxa"/>
          </w:tcPr>
          <w:p w:rsidR="002E320C" w:rsidRPr="003D509F" w:rsidRDefault="008F3821">
            <w:pPr>
              <w:rPr>
                <w:sz w:val="20"/>
              </w:rPr>
            </w:pPr>
            <w:r>
              <w:rPr>
                <w:sz w:val="20"/>
              </w:rPr>
              <w:t>Total: 50 possible Multiply by 2 for your final score= 100 possible</w:t>
            </w:r>
          </w:p>
        </w:tc>
        <w:tc>
          <w:tcPr>
            <w:tcW w:w="915" w:type="dxa"/>
          </w:tcPr>
          <w:p w:rsidR="002E320C" w:rsidRDefault="002E320C"/>
        </w:tc>
        <w:tc>
          <w:tcPr>
            <w:tcW w:w="909" w:type="dxa"/>
          </w:tcPr>
          <w:p w:rsidR="002E320C" w:rsidRDefault="002E320C"/>
        </w:tc>
      </w:tr>
    </w:tbl>
    <w:p w:rsidR="008F3821" w:rsidRDefault="008F3821" w:rsidP="00D82668">
      <w:pPr>
        <w:rPr>
          <w:b/>
          <w:u w:val="single"/>
        </w:rPr>
      </w:pPr>
    </w:p>
    <w:p w:rsidR="00D82668" w:rsidRDefault="00D82668" w:rsidP="00D82668">
      <w:r w:rsidRPr="00D73136">
        <w:rPr>
          <w:b/>
          <w:u w:val="single"/>
        </w:rPr>
        <w:t>**********Writing reflection:</w:t>
      </w:r>
      <w:r>
        <w:t xml:space="preserve"> In three complete sentences describe your strengths, improvements, and things you learned w</w:t>
      </w:r>
      <w:r w:rsidR="008F3821">
        <w:t xml:space="preserve">hile completing this project. What is the </w:t>
      </w:r>
      <w:r w:rsidR="008F3821">
        <w:lastRenderedPageBreak/>
        <w:t>symbol you added? And how does it represent something about you?  (-10</w:t>
      </w:r>
      <w:r>
        <w:t>pts if not completed correctly)</w:t>
      </w:r>
    </w:p>
    <w:p w:rsidR="002E320C" w:rsidRDefault="002E320C"/>
    <w:sectPr w:rsidR="002E320C" w:rsidSect="002E320C">
      <w:head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40B" w:rsidRDefault="001A740B" w:rsidP="00396802">
      <w:r>
        <w:separator/>
      </w:r>
    </w:p>
  </w:endnote>
  <w:endnote w:type="continuationSeparator" w:id="0">
    <w:p w:rsidR="001A740B" w:rsidRDefault="001A740B" w:rsidP="0039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40B" w:rsidRDefault="001A740B" w:rsidP="00396802">
      <w:r>
        <w:separator/>
      </w:r>
    </w:p>
  </w:footnote>
  <w:footnote w:type="continuationSeparator" w:id="0">
    <w:p w:rsidR="001A740B" w:rsidRDefault="001A740B" w:rsidP="00396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B3A" w:rsidRDefault="006565C3">
    <w:pPr>
      <w:pStyle w:val="Header"/>
    </w:pPr>
    <w:r>
      <w:t>Mrs. Tucker Gravatt</w:t>
    </w:r>
    <w:r>
      <w:tab/>
      <w:t>Sculpture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0C"/>
    <w:rsid w:val="000456C5"/>
    <w:rsid w:val="001A740B"/>
    <w:rsid w:val="00221A0C"/>
    <w:rsid w:val="002E320C"/>
    <w:rsid w:val="00396802"/>
    <w:rsid w:val="00406347"/>
    <w:rsid w:val="00451B3A"/>
    <w:rsid w:val="00492C5A"/>
    <w:rsid w:val="006565C3"/>
    <w:rsid w:val="00660521"/>
    <w:rsid w:val="006939F9"/>
    <w:rsid w:val="00762F2A"/>
    <w:rsid w:val="00813292"/>
    <w:rsid w:val="008F3821"/>
    <w:rsid w:val="009979C7"/>
    <w:rsid w:val="00A1130E"/>
    <w:rsid w:val="00BE70C6"/>
    <w:rsid w:val="00D82668"/>
    <w:rsid w:val="00DA3120"/>
    <w:rsid w:val="00DC60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44AA9-9E08-4C95-8550-330D2776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A0C"/>
    <w:pPr>
      <w:tabs>
        <w:tab w:val="center" w:pos="4320"/>
        <w:tab w:val="right" w:pos="8640"/>
      </w:tabs>
    </w:pPr>
  </w:style>
  <w:style w:type="character" w:customStyle="1" w:styleId="HeaderChar">
    <w:name w:val="Header Char"/>
    <w:basedOn w:val="DefaultParagraphFont"/>
    <w:link w:val="Header"/>
    <w:uiPriority w:val="99"/>
    <w:rsid w:val="00221A0C"/>
  </w:style>
  <w:style w:type="paragraph" w:styleId="Footer">
    <w:name w:val="footer"/>
    <w:basedOn w:val="Normal"/>
    <w:link w:val="FooterChar"/>
    <w:uiPriority w:val="99"/>
    <w:unhideWhenUsed/>
    <w:rsid w:val="00221A0C"/>
    <w:pPr>
      <w:tabs>
        <w:tab w:val="center" w:pos="4320"/>
        <w:tab w:val="right" w:pos="8640"/>
      </w:tabs>
    </w:pPr>
  </w:style>
  <w:style w:type="character" w:customStyle="1" w:styleId="FooterChar">
    <w:name w:val="Footer Char"/>
    <w:basedOn w:val="DefaultParagraphFont"/>
    <w:link w:val="Footer"/>
    <w:uiPriority w:val="99"/>
    <w:rsid w:val="00221A0C"/>
  </w:style>
  <w:style w:type="table" w:styleId="TableGrid">
    <w:name w:val="Table Grid"/>
    <w:basedOn w:val="TableNormal"/>
    <w:rsid w:val="002E32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92C5A"/>
    <w:rPr>
      <w:rFonts w:ascii="Tahoma" w:hAnsi="Tahoma" w:cs="Tahoma"/>
      <w:sz w:val="16"/>
      <w:szCs w:val="16"/>
    </w:rPr>
  </w:style>
  <w:style w:type="character" w:customStyle="1" w:styleId="BalloonTextChar">
    <w:name w:val="Balloon Text Char"/>
    <w:basedOn w:val="DefaultParagraphFont"/>
    <w:link w:val="BalloonText"/>
    <w:uiPriority w:val="99"/>
    <w:semiHidden/>
    <w:rsid w:val="00492C5A"/>
    <w:rPr>
      <w:rFonts w:ascii="Tahoma" w:hAnsi="Tahoma" w:cs="Tahoma"/>
      <w:sz w:val="16"/>
      <w:szCs w:val="16"/>
    </w:rPr>
  </w:style>
  <w:style w:type="character" w:customStyle="1" w:styleId="apple-converted-space">
    <w:name w:val="apple-converted-space"/>
    <w:basedOn w:val="DefaultParagraphFont"/>
    <w:rsid w:val="006565C3"/>
  </w:style>
  <w:style w:type="character" w:styleId="Hyperlink">
    <w:name w:val="Hyperlink"/>
    <w:basedOn w:val="DefaultParagraphFont"/>
    <w:uiPriority w:val="99"/>
    <w:semiHidden/>
    <w:unhideWhenUsed/>
    <w:rsid w:val="00656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frica"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Clay"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en.wikipedia.org/wiki/Pottery" TargetMode="External"/><Relationship Id="rId11" Type="http://schemas.openxmlformats.org/officeDocument/2006/relationships/hyperlink" Target="https://en.wikipedia.org/wiki/New_Mexico" TargetMode="Externa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https://en.wikipedia.org/wiki/China" TargetMode="External"/><Relationship Id="rId4" Type="http://schemas.openxmlformats.org/officeDocument/2006/relationships/footnotes" Target="footnotes.xml"/><Relationship Id="rId9" Type="http://schemas.openxmlformats.org/officeDocument/2006/relationships/hyperlink" Target="https://en.wikipedia.org/wiki/Greec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Stough Elementary School</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dc:creator>
  <cp:keywords/>
  <cp:lastModifiedBy>Abigail Tucker Gravatt</cp:lastModifiedBy>
  <cp:revision>6</cp:revision>
  <dcterms:created xsi:type="dcterms:W3CDTF">2016-11-02T18:29:00Z</dcterms:created>
  <dcterms:modified xsi:type="dcterms:W3CDTF">2019-03-22T13:24:00Z</dcterms:modified>
</cp:coreProperties>
</file>