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3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320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20E70" w:rsidRDefault="00320E70" w:rsidP="006D5273">
            <w:pPr>
              <w:jc w:val="center"/>
            </w:pPr>
            <w:r>
              <w:t>Visual Art 1 Project Assessment Rubric- Mrs. Tucker Gravatt</w:t>
            </w:r>
          </w:p>
        </w:tc>
      </w:tr>
      <w:tr w:rsidR="00320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65"/>
              <w:gridCol w:w="2780"/>
            </w:tblGrid>
            <w:tr w:rsidR="00320E70">
              <w:tc>
                <w:tcPr>
                  <w:tcW w:w="6565" w:type="dxa"/>
                </w:tcPr>
                <w:p w:rsidR="00320E70" w:rsidRDefault="00320E70" w:rsidP="006D5273">
                  <w:r>
                    <w:t>Student Name:</w:t>
                  </w:r>
                </w:p>
              </w:tc>
              <w:tc>
                <w:tcPr>
                  <w:tcW w:w="2780" w:type="dxa"/>
                </w:tcPr>
                <w:p w:rsidR="00320E70" w:rsidRDefault="00320E70" w:rsidP="006D5273">
                  <w:r>
                    <w:t>Class Period:</w:t>
                  </w:r>
                </w:p>
              </w:tc>
            </w:tr>
            <w:tr w:rsidR="00320E70">
              <w:tc>
                <w:tcPr>
                  <w:tcW w:w="6565" w:type="dxa"/>
                </w:tcPr>
                <w:p w:rsidR="00320E70" w:rsidRPr="000A6FE7" w:rsidRDefault="00320E70" w:rsidP="00320E70">
                  <w:pPr>
                    <w:rPr>
                      <w:b/>
                    </w:rPr>
                  </w:pPr>
                  <w:r>
                    <w:t xml:space="preserve">Project: </w:t>
                  </w:r>
                  <w:r w:rsidR="00893DC5">
                    <w:rPr>
                      <w:b/>
                    </w:rPr>
                    <w:t>Floral Still Life</w:t>
                  </w:r>
                  <w:bookmarkStart w:id="0" w:name="_GoBack"/>
                  <w:bookmarkEnd w:id="0"/>
                </w:p>
              </w:tc>
              <w:tc>
                <w:tcPr>
                  <w:tcW w:w="2780" w:type="dxa"/>
                </w:tcPr>
                <w:p w:rsidR="00320E70" w:rsidRDefault="00320E70" w:rsidP="006D5273">
                  <w:r>
                    <w:t>Date:</w:t>
                  </w:r>
                </w:p>
              </w:tc>
            </w:tr>
          </w:tbl>
          <w:p w:rsidR="00320E70" w:rsidRDefault="00320E70" w:rsidP="006D5273">
            <w:pPr>
              <w:jc w:val="center"/>
            </w:pPr>
          </w:p>
        </w:tc>
      </w:tr>
      <w:tr w:rsidR="00320E70" w:rsidRPr="00762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990"/>
              <w:gridCol w:w="990"/>
              <w:gridCol w:w="1080"/>
              <w:gridCol w:w="1440"/>
              <w:gridCol w:w="900"/>
              <w:gridCol w:w="990"/>
            </w:tblGrid>
            <w:tr w:rsidR="00320E70" w:rsidRPr="0076291C">
              <w:tc>
                <w:tcPr>
                  <w:tcW w:w="2965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Circle the number in pencil that best shows how well you feel that you completed that criterion for the assignment. </w:t>
                  </w:r>
                </w:p>
                <w:p w:rsidR="00320E70" w:rsidRPr="005E5682" w:rsidRDefault="00320E70" w:rsidP="006D527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  <w:p w:rsidR="00320E70" w:rsidRPr="005E5682" w:rsidRDefault="00320E70" w:rsidP="006D5273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Excellent</w:t>
                  </w:r>
                </w:p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(A)</w:t>
                  </w:r>
                </w:p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Above standard</w:t>
                  </w:r>
                </w:p>
              </w:tc>
              <w:tc>
                <w:tcPr>
                  <w:tcW w:w="99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  <w:p w:rsidR="00320E70" w:rsidRPr="005E5682" w:rsidRDefault="00320E70" w:rsidP="006D5273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Good</w:t>
                  </w:r>
                </w:p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(B)</w:t>
                  </w:r>
                </w:p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standard objective well</w:t>
                  </w:r>
                </w:p>
              </w:tc>
              <w:tc>
                <w:tcPr>
                  <w:tcW w:w="108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  <w:p w:rsidR="00320E70" w:rsidRPr="005E5682" w:rsidRDefault="00320E70" w:rsidP="006D5273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Average</w:t>
                  </w:r>
                </w:p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(C)</w:t>
                  </w:r>
                </w:p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standard objective with help</w:t>
                  </w:r>
                </w:p>
              </w:tc>
              <w:tc>
                <w:tcPr>
                  <w:tcW w:w="144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  <w:p w:rsidR="00320E70" w:rsidRPr="005E5682" w:rsidRDefault="00320E70" w:rsidP="006D5273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Needs</w:t>
                  </w:r>
                </w:p>
                <w:p w:rsidR="00320E70" w:rsidRPr="005E5682" w:rsidRDefault="00320E70" w:rsidP="006D5273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Improvement</w:t>
                  </w:r>
                </w:p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(D)</w:t>
                  </w:r>
                </w:p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Below standard</w:t>
                  </w:r>
                </w:p>
              </w:tc>
              <w:tc>
                <w:tcPr>
                  <w:tcW w:w="90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Rate</w:t>
                  </w:r>
                </w:p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Yourself</w:t>
                  </w:r>
                </w:p>
              </w:tc>
              <w:tc>
                <w:tcPr>
                  <w:tcW w:w="99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Teacher’s</w:t>
                  </w:r>
                </w:p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Rating</w:t>
                  </w:r>
                </w:p>
              </w:tc>
            </w:tr>
            <w:tr w:rsidR="00320E70" w:rsidRPr="0076291C">
              <w:tc>
                <w:tcPr>
                  <w:tcW w:w="2965" w:type="dxa"/>
                </w:tcPr>
                <w:p w:rsidR="00320E70" w:rsidRPr="0076291C" w:rsidRDefault="00320E70" w:rsidP="00BE6AD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1: I have successfully drawn a </w:t>
                  </w:r>
                  <w:r w:rsidR="00BE6ADD">
                    <w:rPr>
                      <w:sz w:val="18"/>
                      <w:szCs w:val="18"/>
                    </w:rPr>
                    <w:t xml:space="preserve">vase of flowers from a still life (real life observation). My composition is arranged successfully engaging the whole space of the paper.  </w:t>
                  </w:r>
                  <w:r w:rsidR="005C1439">
                    <w:rPr>
                      <w:sz w:val="18"/>
                      <w:szCs w:val="18"/>
                    </w:rPr>
                    <w:t xml:space="preserve">I have approximately used 50/50% with figure and ground. 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320E70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9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144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90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20E70" w:rsidRPr="0076291C">
              <w:tc>
                <w:tcPr>
                  <w:tcW w:w="2965" w:type="dxa"/>
                </w:tcPr>
                <w:p w:rsidR="00320E70" w:rsidRPr="0076291C" w:rsidRDefault="00320E70" w:rsidP="00CB510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2: I have </w:t>
                  </w:r>
                  <w:r w:rsidR="00BE6ADD">
                    <w:rPr>
                      <w:sz w:val="18"/>
                      <w:szCs w:val="18"/>
                    </w:rPr>
                    <w:t xml:space="preserve">carefully paid attention to detail and shapes in each flower to show diversity and texture in each type of flower.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CB510D">
                    <w:rPr>
                      <w:sz w:val="18"/>
                      <w:szCs w:val="18"/>
                    </w:rPr>
                    <w:t xml:space="preserve">I show a range of value throughout to show proper forms.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320E70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9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90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20E70" w:rsidRPr="0076291C">
              <w:tc>
                <w:tcPr>
                  <w:tcW w:w="2965" w:type="dxa"/>
                </w:tcPr>
                <w:p w:rsidR="00320E70" w:rsidRPr="0076291C" w:rsidRDefault="00320E70" w:rsidP="005C14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3: </w:t>
                  </w:r>
                  <w:r w:rsidRPr="00D67EB8">
                    <w:rPr>
                      <w:b/>
                      <w:sz w:val="18"/>
                      <w:szCs w:val="18"/>
                    </w:rPr>
                    <w:t>B.V.2.3</w:t>
                  </w:r>
                  <w:r>
                    <w:rPr>
                      <w:sz w:val="18"/>
                      <w:szCs w:val="18"/>
                    </w:rPr>
                    <w:t xml:space="preserve"> I have used my creativity to create </w:t>
                  </w:r>
                  <w:r w:rsidR="00BE6ADD">
                    <w:rPr>
                      <w:sz w:val="18"/>
                      <w:szCs w:val="18"/>
                    </w:rPr>
                    <w:t>a specific mood in my artwork with color and used one type of color family in my artwork (complimentary, monochromatic, analogous, etc.)</w:t>
                  </w:r>
                  <w:r w:rsidR="00764CCA">
                    <w:rPr>
                      <w:sz w:val="18"/>
                      <w:szCs w:val="18"/>
                    </w:rPr>
                    <w:t xml:space="preserve"> I have successfully blended </w:t>
                  </w:r>
                  <w:r w:rsidR="005C1439">
                    <w:rPr>
                      <w:sz w:val="18"/>
                      <w:szCs w:val="18"/>
                    </w:rPr>
                    <w:t xml:space="preserve">paint </w:t>
                  </w:r>
                  <w:r w:rsidR="00764CCA">
                    <w:rPr>
                      <w:sz w:val="18"/>
                      <w:szCs w:val="18"/>
                    </w:rPr>
                    <w:t>to create depth and a wide range of hue and value.</w:t>
                  </w:r>
                  <w:r w:rsidR="005C1439">
                    <w:rPr>
                      <w:sz w:val="18"/>
                      <w:szCs w:val="18"/>
                    </w:rPr>
                    <w:t xml:space="preserve"> Minimum 10 different hues used across the entire composition. </w:t>
                  </w:r>
                  <w:r w:rsidR="00764CCA">
                    <w:rPr>
                      <w:sz w:val="18"/>
                      <w:szCs w:val="18"/>
                    </w:rPr>
                    <w:t xml:space="preserve"> (NO AREAS WITH ONLY ONE COLOR USED! MUST BLEND ON TOP OF EACH OTHER) 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320E70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9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90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20E70" w:rsidRPr="0076291C">
              <w:tc>
                <w:tcPr>
                  <w:tcW w:w="2965" w:type="dxa"/>
                </w:tcPr>
                <w:p w:rsidR="00320E70" w:rsidRPr="0076291C" w:rsidRDefault="00320E70" w:rsidP="00764CC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4: </w:t>
                  </w:r>
                  <w:r w:rsidRPr="0006730B">
                    <w:rPr>
                      <w:b/>
                      <w:sz w:val="18"/>
                      <w:szCs w:val="18"/>
                    </w:rPr>
                    <w:t>Technical Skill:</w:t>
                  </w:r>
                  <w:r>
                    <w:rPr>
                      <w:sz w:val="18"/>
                      <w:szCs w:val="18"/>
                    </w:rPr>
                    <w:t xml:space="preserve"> How well have you executed the drawing </w:t>
                  </w:r>
                  <w:r w:rsidR="00BE6ADD">
                    <w:rPr>
                      <w:sz w:val="18"/>
                      <w:szCs w:val="18"/>
                    </w:rPr>
                    <w:t xml:space="preserve">and </w:t>
                  </w:r>
                  <w:r w:rsidR="00764CCA">
                    <w:rPr>
                      <w:sz w:val="18"/>
                      <w:szCs w:val="18"/>
                    </w:rPr>
                    <w:t>blending</w:t>
                  </w:r>
                  <w:r w:rsidR="00BE6AD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skills for completing this artwork? Did you </w:t>
                  </w:r>
                  <w:r w:rsidR="00764CCA">
                    <w:rPr>
                      <w:sz w:val="18"/>
                      <w:szCs w:val="18"/>
                    </w:rPr>
                    <w:t>draw your flowers to scale and pay attention to proportion?</w:t>
                  </w:r>
                  <w:r w:rsidR="00BE6ADD">
                    <w:rPr>
                      <w:sz w:val="18"/>
                      <w:szCs w:val="18"/>
                    </w:rPr>
                    <w:t xml:space="preserve"> </w:t>
                  </w:r>
                  <w:r w:rsidR="00764CCA">
                    <w:rPr>
                      <w:sz w:val="18"/>
                      <w:szCs w:val="18"/>
                    </w:rPr>
                    <w:t>A</w:t>
                  </w:r>
                  <w:r w:rsidR="00BE6ADD">
                    <w:rPr>
                      <w:sz w:val="18"/>
                      <w:szCs w:val="18"/>
                    </w:rPr>
                    <w:t>ttention to detail and showing different texture</w:t>
                  </w:r>
                  <w:r w:rsidR="00764CCA">
                    <w:rPr>
                      <w:sz w:val="18"/>
                      <w:szCs w:val="18"/>
                    </w:rPr>
                    <w:t>/ value/ and hues</w:t>
                  </w:r>
                  <w:r w:rsidR="00BE6ADD">
                    <w:rPr>
                      <w:sz w:val="18"/>
                      <w:szCs w:val="18"/>
                    </w:rPr>
                    <w:t>?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320E70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9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90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20E70" w:rsidRPr="0076291C">
              <w:tc>
                <w:tcPr>
                  <w:tcW w:w="2965" w:type="dxa"/>
                </w:tcPr>
                <w:p w:rsidR="00320E70" w:rsidRPr="0006730B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5: </w:t>
                  </w:r>
                  <w:r w:rsidRPr="0006730B">
                    <w:rPr>
                      <w:b/>
                      <w:sz w:val="18"/>
                      <w:szCs w:val="18"/>
                    </w:rPr>
                    <w:t>Participation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>How well have you put forth effort on this project? In class and outside of class on this assignment? I had my sketch approved before I started my final drawing.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320E70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99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9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320E70" w:rsidRPr="0076291C" w:rsidRDefault="00E1697F" w:rsidP="006D52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320E7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320E70" w:rsidRPr="0076291C" w:rsidRDefault="00E1697F" w:rsidP="00E1697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15 or below</w:t>
                  </w:r>
                </w:p>
              </w:tc>
              <w:tc>
                <w:tcPr>
                  <w:tcW w:w="90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:rsidR="00320E70" w:rsidRPr="0076291C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0E70" w:rsidRPr="0076291C" w:rsidRDefault="00320E70" w:rsidP="006D5273">
            <w:pPr>
              <w:rPr>
                <w:sz w:val="18"/>
                <w:szCs w:val="18"/>
              </w:rPr>
            </w:pPr>
          </w:p>
        </w:tc>
      </w:tr>
      <w:tr w:rsidR="00320E70" w:rsidRPr="0076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5"/>
              <w:gridCol w:w="2250"/>
              <w:gridCol w:w="2330"/>
            </w:tblGrid>
            <w:tr w:rsidR="00320E70">
              <w:tc>
                <w:tcPr>
                  <w:tcW w:w="4765" w:type="dxa"/>
                </w:tcPr>
                <w:p w:rsidR="00320E70" w:rsidRDefault="005C1439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Points Possible: 100</w:t>
                  </w:r>
                </w:p>
              </w:tc>
              <w:tc>
                <w:tcPr>
                  <w:tcW w:w="225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Total:</w:t>
                  </w:r>
                </w:p>
              </w:tc>
              <w:tc>
                <w:tcPr>
                  <w:tcW w:w="233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Total:</w:t>
                  </w:r>
                </w:p>
              </w:tc>
            </w:tr>
            <w:tr w:rsidR="00320E70">
              <w:tc>
                <w:tcPr>
                  <w:tcW w:w="4765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Written Points Added below Possible: </w:t>
                  </w:r>
                  <w:r w:rsidR="005C1439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="005C1439">
                    <w:rPr>
                      <w:sz w:val="18"/>
                      <w:szCs w:val="18"/>
                    </w:rPr>
                    <w:t xml:space="preserve"> if not completed</w:t>
                  </w:r>
                </w:p>
              </w:tc>
              <w:tc>
                <w:tcPr>
                  <w:tcW w:w="225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20E70">
              <w:tc>
                <w:tcPr>
                  <w:tcW w:w="4765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</w:t>
                  </w:r>
                  <w:r w:rsidR="005C1439">
                    <w:rPr>
                      <w:sz w:val="18"/>
                      <w:szCs w:val="18"/>
                    </w:rPr>
                    <w:t>ombined Total for Final Grade: 10</w:t>
                  </w:r>
                  <w:r>
                    <w:rPr>
                      <w:sz w:val="18"/>
                      <w:szCs w:val="18"/>
                    </w:rPr>
                    <w:t>0 Possible</w:t>
                  </w:r>
                </w:p>
              </w:tc>
              <w:tc>
                <w:tcPr>
                  <w:tcW w:w="225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320E70" w:rsidRDefault="00320E70" w:rsidP="006D527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20E70" w:rsidRDefault="00320E70" w:rsidP="006D5273">
            <w:pPr>
              <w:rPr>
                <w:sz w:val="18"/>
                <w:szCs w:val="18"/>
              </w:rPr>
            </w:pPr>
          </w:p>
        </w:tc>
      </w:tr>
    </w:tbl>
    <w:p w:rsidR="00320E70" w:rsidRDefault="00320E70" w:rsidP="00320E70">
      <w:pPr>
        <w:rPr>
          <w:b/>
          <w:sz w:val="18"/>
          <w:szCs w:val="18"/>
        </w:rPr>
      </w:pPr>
      <w:r>
        <w:rPr>
          <w:b/>
          <w:sz w:val="18"/>
          <w:szCs w:val="18"/>
        </w:rPr>
        <w:t>Written assessment worth 10 points total: (must be in complete sentences)</w:t>
      </w:r>
    </w:p>
    <w:p w:rsidR="006D5273" w:rsidRPr="00764CCA" w:rsidRDefault="00320E70">
      <w:pPr>
        <w:rPr>
          <w:b/>
          <w:sz w:val="18"/>
          <w:szCs w:val="18"/>
        </w:rPr>
      </w:pPr>
      <w:r>
        <w:rPr>
          <w:b/>
          <w:sz w:val="18"/>
          <w:szCs w:val="18"/>
        </w:rPr>
        <w:t>In one paragraph describe</w:t>
      </w:r>
      <w:r w:rsidRPr="0034079D">
        <w:rPr>
          <w:b/>
          <w:sz w:val="18"/>
          <w:szCs w:val="18"/>
        </w:rPr>
        <w:t xml:space="preserve"> </w:t>
      </w:r>
      <w:r w:rsidRPr="00BB39C7">
        <w:rPr>
          <w:b/>
          <w:sz w:val="18"/>
          <w:szCs w:val="18"/>
        </w:rPr>
        <w:t>one</w:t>
      </w:r>
      <w:r w:rsidRPr="0034079D">
        <w:rPr>
          <w:b/>
          <w:sz w:val="18"/>
          <w:szCs w:val="18"/>
          <w:u w:val="single"/>
        </w:rPr>
        <w:t xml:space="preserve"> </w:t>
      </w:r>
      <w:r w:rsidRPr="0034079D">
        <w:rPr>
          <w:b/>
          <w:sz w:val="18"/>
          <w:szCs w:val="18"/>
        </w:rPr>
        <w:t>strength</w:t>
      </w:r>
      <w:r>
        <w:rPr>
          <w:b/>
          <w:sz w:val="18"/>
          <w:szCs w:val="18"/>
        </w:rPr>
        <w:t xml:space="preserve">, one improvement, and something you learned while completing this project. List elements or principles that are </w:t>
      </w:r>
      <w:r w:rsidRPr="00BD7E98">
        <w:rPr>
          <w:b/>
          <w:sz w:val="18"/>
          <w:szCs w:val="18"/>
          <w:u w:val="single"/>
        </w:rPr>
        <w:t>dominant</w:t>
      </w:r>
      <w:r>
        <w:rPr>
          <w:b/>
          <w:sz w:val="18"/>
          <w:szCs w:val="18"/>
        </w:rPr>
        <w:t xml:space="preserve"> and how they enhance your artwork. </w:t>
      </w:r>
    </w:p>
    <w:p w:rsidR="006D5273" w:rsidRDefault="006D5273"/>
    <w:p w:rsidR="00BE6ADD" w:rsidRDefault="00BE6ADD"/>
    <w:p w:rsidR="006D5273" w:rsidRPr="00793699" w:rsidRDefault="006D5273">
      <w:pPr>
        <w:rPr>
          <w:rFonts w:ascii="Chalkduster" w:hAnsi="Chalkduster"/>
          <w:sz w:val="40"/>
        </w:rPr>
      </w:pPr>
      <w:r w:rsidRPr="00793699">
        <w:rPr>
          <w:rFonts w:ascii="Chalkduster" w:hAnsi="Chalkduster"/>
          <w:sz w:val="40"/>
        </w:rPr>
        <w:t>Pablo Picasso</w:t>
      </w:r>
    </w:p>
    <w:p w:rsidR="00792D12" w:rsidRDefault="006D5273">
      <w:r>
        <w:t xml:space="preserve">Born in Málaga, Spain, in 1881, Pablo Picasso, became one of the greatest and most influential artists of the 20th century and the creator (with Georges Braque) of Cubism. A Spanish expatriate painter, sculptor, printmaker, ceramicist and stage designer, Picasso was considered radical in his work. After a long prolific career, he died on April 8, 1973, in Mougins, France. </w:t>
      </w:r>
    </w:p>
    <w:p w:rsidR="00793699" w:rsidRDefault="00793699"/>
    <w:p w:rsidR="00B57549" w:rsidRDefault="00793699">
      <w:r>
        <w:rPr>
          <w:noProof/>
        </w:rPr>
        <w:drawing>
          <wp:inline distT="0" distB="0" distL="0" distR="0">
            <wp:extent cx="2717800" cy="1986085"/>
            <wp:effectExtent l="25400" t="0" r="0" b="0"/>
            <wp:docPr id="12" name="irc_mi" descr="http://i.huffpost.com/gen/831576/thumbs/s-PABLO-PICASSO-large640.jpg?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huffpost.com/gen/831576/thumbs/s-PABLO-PICASSO-large640.jpg?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8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549">
        <w:t xml:space="preserve">    </w:t>
      </w:r>
      <w:r w:rsidR="00B57549">
        <w:rPr>
          <w:noProof/>
        </w:rPr>
        <w:drawing>
          <wp:inline distT="0" distB="0" distL="0" distR="0">
            <wp:extent cx="2032000" cy="1846385"/>
            <wp:effectExtent l="25400" t="0" r="0" b="0"/>
            <wp:docPr id="15" name="irc_mi" descr="http://spreadlove.org/wp-content/uploads/2013/02/32.PabloPicasso-Three-Musicians-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readlove.org/wp-content/uploads/2013/02/32.PabloPicasso-Three-Musicians-1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8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549">
        <w:t xml:space="preserve"> </w:t>
      </w:r>
    </w:p>
    <w:p w:rsidR="006D5273" w:rsidRPr="00B57549" w:rsidRDefault="00B57549">
      <w:pPr>
        <w:rPr>
          <w:sz w:val="20"/>
        </w:rPr>
      </w:pPr>
      <w:r w:rsidRPr="00B57549">
        <w:rPr>
          <w:sz w:val="20"/>
        </w:rPr>
        <w:t>Picasso</w:t>
      </w:r>
      <w:r w:rsidRPr="00B57549">
        <w:rPr>
          <w:sz w:val="20"/>
        </w:rPr>
        <w:tab/>
      </w:r>
      <w:r w:rsidRPr="00B57549">
        <w:rPr>
          <w:sz w:val="20"/>
        </w:rPr>
        <w:tab/>
      </w:r>
      <w:r w:rsidRPr="00B57549">
        <w:rPr>
          <w:sz w:val="20"/>
        </w:rPr>
        <w:tab/>
      </w:r>
      <w:r w:rsidRPr="00B57549">
        <w:rPr>
          <w:sz w:val="20"/>
        </w:rPr>
        <w:tab/>
      </w:r>
      <w:r w:rsidRPr="00B57549">
        <w:rPr>
          <w:sz w:val="20"/>
        </w:rPr>
        <w:tab/>
      </w:r>
      <w:r w:rsidRPr="00B57549">
        <w:rPr>
          <w:sz w:val="20"/>
        </w:rPr>
        <w:tab/>
      </w:r>
      <w:r>
        <w:rPr>
          <w:sz w:val="20"/>
        </w:rPr>
        <w:t xml:space="preserve">      </w:t>
      </w:r>
      <w:r w:rsidRPr="00B57549">
        <w:rPr>
          <w:sz w:val="20"/>
        </w:rPr>
        <w:t>Three Musicians,1921 oil</w:t>
      </w:r>
    </w:p>
    <w:p w:rsidR="00793699" w:rsidRPr="00793699" w:rsidRDefault="00793699" w:rsidP="00793699"/>
    <w:p w:rsidR="00793699" w:rsidRDefault="00793699" w:rsidP="00793699">
      <w:r>
        <w:rPr>
          <w:noProof/>
        </w:rPr>
        <w:drawing>
          <wp:inline distT="0" distB="0" distL="0" distR="0">
            <wp:extent cx="2387600" cy="3048202"/>
            <wp:effectExtent l="25400" t="0" r="0" b="0"/>
            <wp:docPr id="3" name="Picture 6" descr="http://4.bp.blogspot.com/_j9VUmBswTWg/TPCdtTs-GeI/AAAAAAAAABM/glj_8bJ3okM/s320/Pablo-Picasso-art-Flowers-in-a-Grey-Jug-and-Wine-Glass-with-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_j9VUmBswTWg/TPCdtTs-GeI/AAAAAAAAABM/glj_8bJ3okM/s320/Pablo-Picasso-art-Flowers-in-a-Grey-Jug-and-Wine-Glass-with-Sp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04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57549">
        <w:t xml:space="preserve">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2192867" cy="2966819"/>
            <wp:effectExtent l="25400" t="0" r="0" b="0"/>
            <wp:docPr id="4" name="irc_mi" descr="http://www.tate.org.uk/art/images/work/N/N04/N0468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te.org.uk/art/images/work/N/N04/N04683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10" cy="29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73" w:rsidRPr="00792D12" w:rsidRDefault="00793699" w:rsidP="00792D12">
      <w:pPr>
        <w:rPr>
          <w:sz w:val="20"/>
        </w:rPr>
      </w:pPr>
      <w:r w:rsidRPr="00793699">
        <w:rPr>
          <w:sz w:val="20"/>
        </w:rPr>
        <w:t>Flowers in Gray Jug with wine glass</w:t>
      </w:r>
      <w:r w:rsidR="003D62A2">
        <w:rPr>
          <w:sz w:val="20"/>
        </w:rPr>
        <w:t xml:space="preserve"> and spoon</w:t>
      </w:r>
      <w:r w:rsidRPr="00793699">
        <w:rPr>
          <w:sz w:val="20"/>
        </w:rPr>
        <w:t>, 1908</w:t>
      </w:r>
      <w:r w:rsidR="00792D12">
        <w:rPr>
          <w:sz w:val="20"/>
        </w:rPr>
        <w:tab/>
      </w:r>
      <w:r w:rsidR="00792D12">
        <w:rPr>
          <w:sz w:val="20"/>
        </w:rPr>
        <w:tab/>
      </w:r>
      <w:r w:rsidR="003D62A2">
        <w:rPr>
          <w:sz w:val="20"/>
        </w:rPr>
        <w:t xml:space="preserve">             </w:t>
      </w:r>
      <w:r w:rsidR="00792D12">
        <w:rPr>
          <w:sz w:val="20"/>
        </w:rPr>
        <w:t>Flowers, 1901, oil painting</w:t>
      </w:r>
    </w:p>
    <w:sectPr w:rsidR="006D5273" w:rsidRPr="00792D12" w:rsidSect="006D527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84" w:rsidRDefault="00C74384" w:rsidP="00E1697F">
      <w:r>
        <w:separator/>
      </w:r>
    </w:p>
  </w:endnote>
  <w:endnote w:type="continuationSeparator" w:id="0">
    <w:p w:rsidR="00C74384" w:rsidRDefault="00C74384" w:rsidP="00E1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84" w:rsidRDefault="00C74384" w:rsidP="00E1697F">
      <w:r>
        <w:separator/>
      </w:r>
    </w:p>
  </w:footnote>
  <w:footnote w:type="continuationSeparator" w:id="0">
    <w:p w:rsidR="00C74384" w:rsidRDefault="00C74384" w:rsidP="00E1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70"/>
    <w:rsid w:val="000574A3"/>
    <w:rsid w:val="001912B0"/>
    <w:rsid w:val="002D4C2A"/>
    <w:rsid w:val="00320E70"/>
    <w:rsid w:val="003D62A2"/>
    <w:rsid w:val="005C1439"/>
    <w:rsid w:val="006D5273"/>
    <w:rsid w:val="00764CCA"/>
    <w:rsid w:val="00792D12"/>
    <w:rsid w:val="00793699"/>
    <w:rsid w:val="00893DC5"/>
    <w:rsid w:val="00B57549"/>
    <w:rsid w:val="00BE6ADD"/>
    <w:rsid w:val="00C74384"/>
    <w:rsid w:val="00C854A5"/>
    <w:rsid w:val="00CB510D"/>
    <w:rsid w:val="00E1697F"/>
    <w:rsid w:val="00F42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3F499-79CB-4CCE-86FE-102A42C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E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20E70"/>
    <w:rPr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rsid w:val="006D5273"/>
    <w:rPr>
      <w:color w:val="0000FF"/>
      <w:u w:val="single"/>
    </w:rPr>
  </w:style>
  <w:style w:type="character" w:customStyle="1" w:styleId="rgilmn">
    <w:name w:val="rg_ilmn"/>
    <w:basedOn w:val="DefaultParagraphFont"/>
    <w:rsid w:val="006D5273"/>
  </w:style>
  <w:style w:type="paragraph" w:styleId="BalloonText">
    <w:name w:val="Balloon Text"/>
    <w:basedOn w:val="Normal"/>
    <w:link w:val="BalloonTextChar"/>
    <w:rsid w:val="00764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6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697F"/>
  </w:style>
  <w:style w:type="paragraph" w:styleId="Footer">
    <w:name w:val="footer"/>
    <w:basedOn w:val="Normal"/>
    <w:link w:val="FooterChar"/>
    <w:unhideWhenUsed/>
    <w:rsid w:val="00E16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Stough Elementary School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cp:lastModifiedBy>Abigail Tucker</cp:lastModifiedBy>
  <cp:revision>5</cp:revision>
  <cp:lastPrinted>2016-04-12T16:21:00Z</cp:lastPrinted>
  <dcterms:created xsi:type="dcterms:W3CDTF">2016-04-12T16:10:00Z</dcterms:created>
  <dcterms:modified xsi:type="dcterms:W3CDTF">2016-04-12T16:25:00Z</dcterms:modified>
</cp:coreProperties>
</file>