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545" w:tblpY="181"/>
        <w:tblW w:w="13945" w:type="dxa"/>
        <w:tblLook w:val="04A0" w:firstRow="1" w:lastRow="0" w:firstColumn="1" w:lastColumn="0" w:noHBand="0" w:noVBand="1"/>
      </w:tblPr>
      <w:tblGrid>
        <w:gridCol w:w="2415"/>
        <w:gridCol w:w="3525"/>
        <w:gridCol w:w="2785"/>
        <w:gridCol w:w="2435"/>
        <w:gridCol w:w="2785"/>
      </w:tblGrid>
      <w:tr w:rsidR="00C52497" w:rsidTr="008E5E96">
        <w:tc>
          <w:tcPr>
            <w:tcW w:w="2415" w:type="dxa"/>
            <w:shd w:val="clear" w:color="auto" w:fill="F2F2F2" w:themeFill="background1" w:themeFillShade="F2"/>
          </w:tcPr>
          <w:p w:rsidR="00C52497" w:rsidRPr="00DD338D" w:rsidRDefault="00C52497" w:rsidP="00C52497">
            <w:pPr>
              <w:rPr>
                <w:b/>
              </w:rPr>
            </w:pPr>
            <w:r>
              <w:rPr>
                <w:b/>
              </w:rPr>
              <w:t>Objective:</w:t>
            </w:r>
          </w:p>
        </w:tc>
        <w:tc>
          <w:tcPr>
            <w:tcW w:w="3525" w:type="dxa"/>
            <w:shd w:val="clear" w:color="auto" w:fill="F2F2F2" w:themeFill="background1" w:themeFillShade="F2"/>
          </w:tcPr>
          <w:p w:rsidR="00C52497" w:rsidRPr="00DD338D" w:rsidRDefault="00C52497" w:rsidP="00C52497">
            <w:pPr>
              <w:rPr>
                <w:b/>
              </w:rPr>
            </w:pPr>
            <w:r w:rsidRPr="00DD338D">
              <w:rPr>
                <w:b/>
              </w:rPr>
              <w:t>Advanced</w:t>
            </w:r>
            <w:r>
              <w:rPr>
                <w:b/>
              </w:rPr>
              <w:t xml:space="preserve"> (A)</w:t>
            </w:r>
          </w:p>
        </w:tc>
        <w:tc>
          <w:tcPr>
            <w:tcW w:w="2785" w:type="dxa"/>
            <w:shd w:val="clear" w:color="auto" w:fill="F2F2F2" w:themeFill="background1" w:themeFillShade="F2"/>
          </w:tcPr>
          <w:p w:rsidR="00C52497" w:rsidRPr="00DD338D" w:rsidRDefault="00C52497" w:rsidP="00C52497">
            <w:pPr>
              <w:tabs>
                <w:tab w:val="left" w:pos="1290"/>
              </w:tabs>
              <w:rPr>
                <w:b/>
              </w:rPr>
            </w:pPr>
            <w:r w:rsidRPr="00DD338D">
              <w:rPr>
                <w:b/>
              </w:rPr>
              <w:t>Proficient</w:t>
            </w:r>
            <w:r>
              <w:rPr>
                <w:b/>
              </w:rPr>
              <w:t xml:space="preserve"> (B)</w:t>
            </w:r>
          </w:p>
        </w:tc>
        <w:tc>
          <w:tcPr>
            <w:tcW w:w="2435" w:type="dxa"/>
            <w:shd w:val="clear" w:color="auto" w:fill="F2F2F2" w:themeFill="background1" w:themeFillShade="F2"/>
          </w:tcPr>
          <w:p w:rsidR="00C52497" w:rsidRPr="00DD338D" w:rsidRDefault="00C52497" w:rsidP="00C52497">
            <w:pPr>
              <w:rPr>
                <w:b/>
              </w:rPr>
            </w:pPr>
            <w:r w:rsidRPr="00DD338D">
              <w:rPr>
                <w:b/>
              </w:rPr>
              <w:t>Intermediate</w:t>
            </w:r>
            <w:r>
              <w:rPr>
                <w:b/>
              </w:rPr>
              <w:t xml:space="preserve"> (C)</w:t>
            </w:r>
          </w:p>
        </w:tc>
        <w:tc>
          <w:tcPr>
            <w:tcW w:w="2785" w:type="dxa"/>
            <w:shd w:val="clear" w:color="auto" w:fill="F2F2F2" w:themeFill="background1" w:themeFillShade="F2"/>
          </w:tcPr>
          <w:p w:rsidR="00C52497" w:rsidRPr="00DD338D" w:rsidRDefault="00C52497" w:rsidP="00C52497">
            <w:pPr>
              <w:rPr>
                <w:b/>
              </w:rPr>
            </w:pPr>
            <w:r w:rsidRPr="00DD338D">
              <w:rPr>
                <w:b/>
              </w:rPr>
              <w:t>Beginning</w:t>
            </w:r>
            <w:r>
              <w:rPr>
                <w:b/>
              </w:rPr>
              <w:t xml:space="preserve"> (D)</w:t>
            </w:r>
          </w:p>
        </w:tc>
      </w:tr>
      <w:tr w:rsidR="00C52497" w:rsidTr="008E5E96">
        <w:tc>
          <w:tcPr>
            <w:tcW w:w="2415" w:type="dxa"/>
            <w:shd w:val="clear" w:color="auto" w:fill="F2F2F2" w:themeFill="background1" w:themeFillShade="F2"/>
          </w:tcPr>
          <w:p w:rsidR="00C52497" w:rsidRPr="00DD338D" w:rsidRDefault="00C52497" w:rsidP="00C52497">
            <w:pPr>
              <w:rPr>
                <w:b/>
              </w:rPr>
            </w:pPr>
            <w:r w:rsidRPr="00DD338D">
              <w:rPr>
                <w:b/>
              </w:rPr>
              <w:t xml:space="preserve">Critical thinking skills to develop/ plan artwork. Use of elements and principles of design. </w:t>
            </w:r>
          </w:p>
        </w:tc>
        <w:tc>
          <w:tcPr>
            <w:tcW w:w="3525" w:type="dxa"/>
          </w:tcPr>
          <w:p w:rsidR="00C52497" w:rsidRDefault="00C52497" w:rsidP="00C52497">
            <w:r>
              <w:t xml:space="preserve">Excelled expectations of assignment. Demonstrates mastery of the elements and principles </w:t>
            </w:r>
            <w:r w:rsidR="00066E29">
              <w:t>of Design.</w:t>
            </w:r>
            <w:bookmarkStart w:id="0" w:name="_GoBack"/>
            <w:bookmarkEnd w:id="0"/>
          </w:p>
        </w:tc>
        <w:tc>
          <w:tcPr>
            <w:tcW w:w="2785" w:type="dxa"/>
          </w:tcPr>
          <w:p w:rsidR="00C52497" w:rsidRDefault="00C52497" w:rsidP="00C52497">
            <w:r>
              <w:t xml:space="preserve">Applied with little help. Met all requirements. Could have used better planning to make composition of design more successful. </w:t>
            </w:r>
          </w:p>
        </w:tc>
        <w:tc>
          <w:tcPr>
            <w:tcW w:w="2435" w:type="dxa"/>
          </w:tcPr>
          <w:p w:rsidR="00C52497" w:rsidRDefault="00C52497" w:rsidP="00C52497">
            <w:r>
              <w:t xml:space="preserve">Applied with consistent help or prompting. May have been missing some requirements or not particularly strong in design. </w:t>
            </w:r>
          </w:p>
        </w:tc>
        <w:tc>
          <w:tcPr>
            <w:tcW w:w="2785" w:type="dxa"/>
          </w:tcPr>
          <w:p w:rsidR="00C52497" w:rsidRDefault="00C52497" w:rsidP="00C52497">
            <w:r>
              <w:t xml:space="preserve">Not demonstrated or very little present. No use of design skills. </w:t>
            </w:r>
          </w:p>
        </w:tc>
      </w:tr>
      <w:tr w:rsidR="00C52497" w:rsidTr="008E5E96">
        <w:tc>
          <w:tcPr>
            <w:tcW w:w="2415" w:type="dxa"/>
            <w:shd w:val="clear" w:color="auto" w:fill="F2F2F2" w:themeFill="background1" w:themeFillShade="F2"/>
          </w:tcPr>
          <w:p w:rsidR="00C52497" w:rsidRPr="00DD338D" w:rsidRDefault="00C52497" w:rsidP="00C52497">
            <w:pPr>
              <w:rPr>
                <w:b/>
              </w:rPr>
            </w:pPr>
            <w:r w:rsidRPr="00DD338D">
              <w:rPr>
                <w:b/>
              </w:rPr>
              <w:t>Use of Visual Language/ Expression</w:t>
            </w:r>
            <w:r>
              <w:rPr>
                <w:b/>
              </w:rPr>
              <w:t>. Connection to life and communication.</w:t>
            </w:r>
          </w:p>
        </w:tc>
        <w:tc>
          <w:tcPr>
            <w:tcW w:w="3525" w:type="dxa"/>
          </w:tcPr>
          <w:p w:rsidR="00C52497" w:rsidRDefault="00C52497" w:rsidP="00C52497">
            <w:r>
              <w:t xml:space="preserve">Excels at visually communicating criteria for assignment. Used visual language at a mastery level. Image easily communicates what is supposed to be read. </w:t>
            </w:r>
          </w:p>
        </w:tc>
        <w:tc>
          <w:tcPr>
            <w:tcW w:w="2785" w:type="dxa"/>
          </w:tcPr>
          <w:p w:rsidR="00C52497" w:rsidRDefault="00C52497" w:rsidP="00C52497">
            <w:r>
              <w:t xml:space="preserve">Design visually communicates well but could use more symbols or expression to better connect to the viewer. </w:t>
            </w:r>
          </w:p>
        </w:tc>
        <w:tc>
          <w:tcPr>
            <w:tcW w:w="2435" w:type="dxa"/>
          </w:tcPr>
          <w:p w:rsidR="00C52497" w:rsidRDefault="00C52497" w:rsidP="00C52497">
            <w:r>
              <w:t xml:space="preserve">Design uses some visual language to show expression and communication. </w:t>
            </w:r>
          </w:p>
        </w:tc>
        <w:tc>
          <w:tcPr>
            <w:tcW w:w="2785" w:type="dxa"/>
          </w:tcPr>
          <w:p w:rsidR="00C52497" w:rsidRDefault="00C52497" w:rsidP="00C52497">
            <w:r>
              <w:t xml:space="preserve">Design has little or no visual expression demonstrated. </w:t>
            </w:r>
          </w:p>
        </w:tc>
      </w:tr>
      <w:tr w:rsidR="00C52497" w:rsidTr="008E5E96">
        <w:tc>
          <w:tcPr>
            <w:tcW w:w="2415" w:type="dxa"/>
            <w:shd w:val="clear" w:color="auto" w:fill="F2F2F2" w:themeFill="background1" w:themeFillShade="F2"/>
          </w:tcPr>
          <w:p w:rsidR="00C52497" w:rsidRDefault="00C52497" w:rsidP="00C52497">
            <w:pPr>
              <w:rPr>
                <w:b/>
              </w:rPr>
            </w:pPr>
            <w:r w:rsidRPr="00DD338D">
              <w:rPr>
                <w:b/>
              </w:rPr>
              <w:t>Create and Analyze artwork.</w:t>
            </w:r>
          </w:p>
          <w:p w:rsidR="00C52497" w:rsidRPr="00DD338D" w:rsidRDefault="00C52497" w:rsidP="00C52497">
            <w:pPr>
              <w:rPr>
                <w:b/>
              </w:rPr>
            </w:pPr>
            <w:r>
              <w:rPr>
                <w:b/>
              </w:rPr>
              <w:t xml:space="preserve">Problem solving through artwork. </w:t>
            </w:r>
            <w:r w:rsidRPr="00DD338D">
              <w:rPr>
                <w:b/>
              </w:rPr>
              <w:t xml:space="preserve"> </w:t>
            </w:r>
          </w:p>
        </w:tc>
        <w:tc>
          <w:tcPr>
            <w:tcW w:w="3525" w:type="dxa"/>
          </w:tcPr>
          <w:p w:rsidR="00C52497" w:rsidRDefault="00C52497" w:rsidP="00C52497">
            <w:r>
              <w:t xml:space="preserve">Excelled at creating an original artwork. Showed mastery problem solving skills and is able to analyze own artwork and others. </w:t>
            </w:r>
          </w:p>
        </w:tc>
        <w:tc>
          <w:tcPr>
            <w:tcW w:w="2785" w:type="dxa"/>
          </w:tcPr>
          <w:p w:rsidR="00C52497" w:rsidRDefault="00C52497" w:rsidP="00C52497">
            <w:r>
              <w:t xml:space="preserve">Created an artwork that met all criteria but is lacking some creative skill and problem solving. Has some trouble figuring out solving design problems. </w:t>
            </w:r>
          </w:p>
        </w:tc>
        <w:tc>
          <w:tcPr>
            <w:tcW w:w="2435" w:type="dxa"/>
          </w:tcPr>
          <w:p w:rsidR="00C52497" w:rsidRDefault="00C52497" w:rsidP="00C52497">
            <w:r>
              <w:t xml:space="preserve">Artwork has minimum requirements and is not demonstrating much creative skill. </w:t>
            </w:r>
          </w:p>
        </w:tc>
        <w:tc>
          <w:tcPr>
            <w:tcW w:w="2785" w:type="dxa"/>
          </w:tcPr>
          <w:p w:rsidR="00C52497" w:rsidRDefault="00C52497" w:rsidP="00C52497">
            <w:r>
              <w:t xml:space="preserve">Artwork is unfinished or not completed. Missing most of the requirements and little to no creativity shown. Copied work from another source. </w:t>
            </w:r>
          </w:p>
        </w:tc>
      </w:tr>
      <w:tr w:rsidR="00C52497" w:rsidTr="008E5E96">
        <w:tc>
          <w:tcPr>
            <w:tcW w:w="2415" w:type="dxa"/>
            <w:shd w:val="clear" w:color="auto" w:fill="F2F2F2" w:themeFill="background1" w:themeFillShade="F2"/>
          </w:tcPr>
          <w:p w:rsidR="00C52497" w:rsidRPr="00DD338D" w:rsidRDefault="00C52497" w:rsidP="00C52497">
            <w:pPr>
              <w:rPr>
                <w:b/>
              </w:rPr>
            </w:pPr>
            <w:r w:rsidRPr="00DD338D">
              <w:rPr>
                <w:b/>
              </w:rPr>
              <w:t>Craftsmanship</w:t>
            </w:r>
            <w:r>
              <w:rPr>
                <w:b/>
              </w:rPr>
              <w:t>;</w:t>
            </w:r>
          </w:p>
          <w:p w:rsidR="00C52497" w:rsidRPr="00DD338D" w:rsidRDefault="00C52497" w:rsidP="00C52497">
            <w:pPr>
              <w:rPr>
                <w:b/>
              </w:rPr>
            </w:pPr>
            <w:r w:rsidRPr="00DD338D">
              <w:rPr>
                <w:b/>
              </w:rPr>
              <w:t>(Demonstrating learned skills).</w:t>
            </w:r>
          </w:p>
        </w:tc>
        <w:tc>
          <w:tcPr>
            <w:tcW w:w="3525" w:type="dxa"/>
          </w:tcPr>
          <w:p w:rsidR="00C52497" w:rsidRDefault="00C52497" w:rsidP="00C52497">
            <w:r>
              <w:t xml:space="preserve">Excels at demonstrating design techniques learned for project. Student took risks and demonstrated mastery. </w:t>
            </w:r>
          </w:p>
        </w:tc>
        <w:tc>
          <w:tcPr>
            <w:tcW w:w="2785" w:type="dxa"/>
          </w:tcPr>
          <w:p w:rsidR="00C52497" w:rsidRDefault="00C52497" w:rsidP="00C52497">
            <w:r>
              <w:t xml:space="preserve">Demonstrates technical skills learned well but could use some improvement or take more creative risks. </w:t>
            </w:r>
          </w:p>
        </w:tc>
        <w:tc>
          <w:tcPr>
            <w:tcW w:w="2435" w:type="dxa"/>
          </w:tcPr>
          <w:p w:rsidR="00C52497" w:rsidRDefault="00C52497" w:rsidP="00C52497">
            <w:r>
              <w:t xml:space="preserve">Demonstrates some of the learned techniques for assignment but still needs a lot more practice. </w:t>
            </w:r>
          </w:p>
        </w:tc>
        <w:tc>
          <w:tcPr>
            <w:tcW w:w="2785" w:type="dxa"/>
          </w:tcPr>
          <w:p w:rsidR="00C52497" w:rsidRDefault="00C52497" w:rsidP="00C52497">
            <w:r>
              <w:t xml:space="preserve">Artwork shows little or no evidence of skills learned for the project. </w:t>
            </w:r>
          </w:p>
        </w:tc>
      </w:tr>
      <w:tr w:rsidR="00C52497" w:rsidTr="008E5E96">
        <w:tc>
          <w:tcPr>
            <w:tcW w:w="2415" w:type="dxa"/>
            <w:shd w:val="clear" w:color="auto" w:fill="F2F2F2" w:themeFill="background1" w:themeFillShade="F2"/>
          </w:tcPr>
          <w:p w:rsidR="00C52497" w:rsidRPr="00DD338D" w:rsidRDefault="00C52497" w:rsidP="00C52497">
            <w:pPr>
              <w:rPr>
                <w:b/>
              </w:rPr>
            </w:pPr>
            <w:r w:rsidRPr="00DD338D">
              <w:rPr>
                <w:b/>
              </w:rPr>
              <w:t>Participation</w:t>
            </w:r>
          </w:p>
          <w:p w:rsidR="00C52497" w:rsidRPr="00DD338D" w:rsidRDefault="00C52497" w:rsidP="00C52497">
            <w:pPr>
              <w:rPr>
                <w:b/>
              </w:rPr>
            </w:pPr>
            <w:r w:rsidRPr="00DD338D">
              <w:rPr>
                <w:b/>
              </w:rPr>
              <w:t xml:space="preserve">(research, work ethic, cleaning studio space and tools) </w:t>
            </w:r>
            <w:r>
              <w:rPr>
                <w:b/>
              </w:rPr>
              <w:t>Time management</w:t>
            </w:r>
            <w:r w:rsidRPr="00DD338D">
              <w:rPr>
                <w:b/>
              </w:rPr>
              <w:t xml:space="preserve">. </w:t>
            </w:r>
          </w:p>
        </w:tc>
        <w:tc>
          <w:tcPr>
            <w:tcW w:w="3525" w:type="dxa"/>
          </w:tcPr>
          <w:p w:rsidR="00C52497" w:rsidRDefault="00C52497" w:rsidP="00C52497">
            <w:r>
              <w:t>Student consistently does appropriate research, works the entire class period and keeps space clean and uses tools appropriately. Student uses time outside of class if necessary and turns in work on time.</w:t>
            </w:r>
            <w:r w:rsidR="00E75FFC">
              <w:t xml:space="preserve"> Student is an excellent role model and leader for other students.</w:t>
            </w:r>
            <w:r>
              <w:t xml:space="preserve"> </w:t>
            </w:r>
            <w:r w:rsidR="00E75FFC">
              <w:t xml:space="preserve">May assist other students. </w:t>
            </w:r>
          </w:p>
        </w:tc>
        <w:tc>
          <w:tcPr>
            <w:tcW w:w="2785" w:type="dxa"/>
          </w:tcPr>
          <w:p w:rsidR="00C52497" w:rsidRDefault="00E75FFC" w:rsidP="00C52497">
            <w:r>
              <w:t xml:space="preserve">Student does little research, works most of the class time and keeps the studio space fairly clean. May turn in work on time or one day late. Or student does most of the work outside of class time.  </w:t>
            </w:r>
          </w:p>
        </w:tc>
        <w:tc>
          <w:tcPr>
            <w:tcW w:w="2435" w:type="dxa"/>
          </w:tcPr>
          <w:p w:rsidR="00C52497" w:rsidRDefault="00E75FFC" w:rsidP="00C52497">
            <w:r>
              <w:t xml:space="preserve">Student works about half of the class period/ time and doesn’t come in for extra help. Work is not finished on time and student may or may not clean up after themselves. </w:t>
            </w:r>
          </w:p>
        </w:tc>
        <w:tc>
          <w:tcPr>
            <w:tcW w:w="2785" w:type="dxa"/>
          </w:tcPr>
          <w:p w:rsidR="00C52497" w:rsidRDefault="00E75FFC" w:rsidP="00C52497">
            <w:r>
              <w:t xml:space="preserve">Student is frequently absent, does not come in to make up work, does not finish assignments or turn them in. Student does little or no work during class time. </w:t>
            </w:r>
          </w:p>
        </w:tc>
      </w:tr>
    </w:tbl>
    <w:p w:rsidR="00B85B20" w:rsidRDefault="00B85B20" w:rsidP="00DD338D">
      <w:pPr>
        <w:spacing w:after="0" w:line="240" w:lineRule="auto"/>
      </w:pPr>
    </w:p>
    <w:sectPr w:rsidR="00B85B20" w:rsidSect="00C52497">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99" w:rsidRDefault="00876B99" w:rsidP="00C52497">
      <w:pPr>
        <w:spacing w:after="0" w:line="240" w:lineRule="auto"/>
      </w:pPr>
      <w:r>
        <w:separator/>
      </w:r>
    </w:p>
  </w:endnote>
  <w:endnote w:type="continuationSeparator" w:id="0">
    <w:p w:rsidR="00876B99" w:rsidRDefault="00876B99" w:rsidP="00C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DF" w:rsidRPr="005005DF" w:rsidRDefault="005005DF" w:rsidP="005005DF">
    <w:pPr>
      <w:spacing w:after="0"/>
      <w:rPr>
        <w:b/>
        <w:sz w:val="18"/>
        <w:szCs w:val="18"/>
        <w:u w:val="single"/>
      </w:rPr>
    </w:pPr>
    <w:r w:rsidRPr="005005DF">
      <w:rPr>
        <w:b/>
        <w:sz w:val="18"/>
        <w:szCs w:val="18"/>
        <w:u w:val="single"/>
      </w:rPr>
      <w:t xml:space="preserve">Essential Standards for Visual Art in North Carolina: * Will be used for each project. </w:t>
    </w:r>
  </w:p>
  <w:p w:rsidR="005005DF" w:rsidRPr="005005DF" w:rsidRDefault="005005DF" w:rsidP="005005DF">
    <w:pPr>
      <w:spacing w:after="0" w:line="240" w:lineRule="auto"/>
      <w:rPr>
        <w:sz w:val="18"/>
        <w:szCs w:val="18"/>
      </w:rPr>
    </w:pPr>
    <w:r w:rsidRPr="005005DF">
      <w:rPr>
        <w:sz w:val="18"/>
        <w:szCs w:val="18"/>
      </w:rPr>
      <w:t>- Use the language of visual art to communicate effectively.</w:t>
    </w:r>
    <w:r w:rsidRPr="005005DF">
      <w:rPr>
        <w:sz w:val="18"/>
        <w:szCs w:val="18"/>
      </w:rPr>
      <w:tab/>
    </w:r>
    <w:r w:rsidRPr="005005DF">
      <w:rPr>
        <w:sz w:val="18"/>
        <w:szCs w:val="18"/>
      </w:rPr>
      <w:tab/>
    </w:r>
    <w:r w:rsidRPr="005005DF">
      <w:rPr>
        <w:sz w:val="18"/>
        <w:szCs w:val="18"/>
      </w:rPr>
      <w:tab/>
    </w:r>
    <w:r w:rsidRPr="005005DF">
      <w:rPr>
        <w:sz w:val="18"/>
        <w:szCs w:val="18"/>
      </w:rPr>
      <w:tab/>
      <w:t>- Apply creative critical thinking skills to develop artistic expression.</w:t>
    </w:r>
  </w:p>
  <w:p w:rsidR="005005DF" w:rsidRPr="005005DF" w:rsidRDefault="005005DF" w:rsidP="005005DF">
    <w:pPr>
      <w:spacing w:after="0" w:line="240" w:lineRule="auto"/>
      <w:rPr>
        <w:sz w:val="18"/>
        <w:szCs w:val="18"/>
      </w:rPr>
    </w:pPr>
    <w:r w:rsidRPr="005005DF">
      <w:rPr>
        <w:sz w:val="18"/>
        <w:szCs w:val="18"/>
      </w:rPr>
      <w:t>- Create art using a variety of tools, media, and processes, safely and appropriately.</w:t>
    </w:r>
    <w:r w:rsidRPr="005005DF">
      <w:rPr>
        <w:sz w:val="18"/>
        <w:szCs w:val="18"/>
      </w:rPr>
      <w:tab/>
    </w:r>
    <w:r w:rsidRPr="005005DF">
      <w:rPr>
        <w:sz w:val="18"/>
        <w:szCs w:val="18"/>
      </w:rPr>
      <w:tab/>
      <w:t>- Understand the global, historical, socie</w:t>
    </w:r>
    <w:r>
      <w:rPr>
        <w:sz w:val="18"/>
        <w:szCs w:val="18"/>
      </w:rPr>
      <w:t>tal, and cultural context of</w:t>
    </w:r>
    <w:r w:rsidRPr="005005DF">
      <w:rPr>
        <w:sz w:val="18"/>
        <w:szCs w:val="18"/>
      </w:rPr>
      <w:t xml:space="preserve"> visual arts. </w:t>
    </w:r>
  </w:p>
  <w:p w:rsidR="005005DF" w:rsidRPr="005005DF" w:rsidRDefault="005005DF" w:rsidP="005005DF">
    <w:pPr>
      <w:spacing w:after="0" w:line="240" w:lineRule="auto"/>
      <w:rPr>
        <w:sz w:val="18"/>
        <w:szCs w:val="18"/>
      </w:rPr>
    </w:pPr>
    <w:r w:rsidRPr="005005DF">
      <w:rPr>
        <w:sz w:val="18"/>
        <w:szCs w:val="18"/>
      </w:rPr>
      <w:t xml:space="preserve">- Understand the interdisciplinary connections and life applications of the visual arts. </w:t>
    </w:r>
    <w:r w:rsidRPr="005005DF">
      <w:rPr>
        <w:sz w:val="18"/>
        <w:szCs w:val="18"/>
      </w:rPr>
      <w:tab/>
    </w:r>
    <w:r w:rsidRPr="005005DF">
      <w:rPr>
        <w:sz w:val="18"/>
        <w:szCs w:val="18"/>
      </w:rPr>
      <w:tab/>
      <w:t>- Use critical analysis to generate responses to a variety of prompts.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99" w:rsidRDefault="00876B99" w:rsidP="00C52497">
      <w:pPr>
        <w:spacing w:after="0" w:line="240" w:lineRule="auto"/>
      </w:pPr>
      <w:r>
        <w:separator/>
      </w:r>
    </w:p>
  </w:footnote>
  <w:footnote w:type="continuationSeparator" w:id="0">
    <w:p w:rsidR="00876B99" w:rsidRDefault="00876B99" w:rsidP="00C5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97" w:rsidRDefault="00C52497">
    <w:pPr>
      <w:pStyle w:val="Header"/>
    </w:pPr>
    <w:r>
      <w:t>Generic Visual Art Rubric</w:t>
    </w:r>
    <w:r>
      <w:tab/>
    </w:r>
    <w:r>
      <w:tab/>
      <w:t>Mrs. Tucker Gravatt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0"/>
    <w:rsid w:val="00034F45"/>
    <w:rsid w:val="00066E29"/>
    <w:rsid w:val="00133448"/>
    <w:rsid w:val="001816CE"/>
    <w:rsid w:val="0019608D"/>
    <w:rsid w:val="003157A5"/>
    <w:rsid w:val="005005DF"/>
    <w:rsid w:val="00693CEA"/>
    <w:rsid w:val="006D3A02"/>
    <w:rsid w:val="00715A25"/>
    <w:rsid w:val="007E60FE"/>
    <w:rsid w:val="0083238C"/>
    <w:rsid w:val="00876B99"/>
    <w:rsid w:val="008E5E96"/>
    <w:rsid w:val="008F550A"/>
    <w:rsid w:val="00B85B20"/>
    <w:rsid w:val="00C52497"/>
    <w:rsid w:val="00DD338D"/>
    <w:rsid w:val="00E75FFC"/>
    <w:rsid w:val="00F7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66BCF-BD8F-4010-B6F4-06BB5668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97"/>
  </w:style>
  <w:style w:type="paragraph" w:styleId="Footer">
    <w:name w:val="footer"/>
    <w:basedOn w:val="Normal"/>
    <w:link w:val="FooterChar"/>
    <w:uiPriority w:val="99"/>
    <w:unhideWhenUsed/>
    <w:rsid w:val="00C5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12</cp:revision>
  <dcterms:created xsi:type="dcterms:W3CDTF">2017-04-21T14:00:00Z</dcterms:created>
  <dcterms:modified xsi:type="dcterms:W3CDTF">2018-08-17T15:55:00Z</dcterms:modified>
</cp:coreProperties>
</file>